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Community Comment Letter – Strong Concern Version</w:t>
      </w:r>
    </w:p>
    <w:p>
      <w:r>
        <w:t>To Whom It May Concern,</w:t>
        <w:br/>
        <w:br/>
        <w:t>I am deeply concerned about the renewal of the Chemical Waste Management Lake Charles hazardous waste permit.</w:t>
        <w:br/>
        <w:br/>
        <w:t>Our communities are already burdened with pollution, flooding, industrial accidents, and health concerns, and it is unacceptable that there are still major unanswered questions about what contaminants this facility is handling and releasing into the environment.</w:t>
        <w:br/>
        <w:br/>
        <w:t>The fact that PFAS “forever chemicals” may not have been fully tested or properly reported is alarming. These chemicals are linked to serious health problems and can remain in the environment for generations. Residents should not have to wonder whether hazardous chemicals are being moved, discharged, or disposed of without full public disclosure.</w:t>
        <w:br/>
        <w:br/>
        <w:t>I am also extremely concerned that contaminants have already been found in groundwater near the facility, yet PFAS groundwater testing is apparently still not being conducted. That makes no sense. If the facility handles PFAS, then PFAS testing should be mandatory.</w:t>
        <w:br/>
        <w:br/>
        <w:t>It is also troubling that EPA records show significant compliance violations in recent years. If a hazardous waste facility has ongoing problems with storage, containment, and compliance, then the public deserves stronger oversight — not business as usual.</w:t>
        <w:br/>
        <w:br/>
        <w:t>This facility sits in a flood-prone area connected to Bayou Choupique and the Calcasieu River Basin. In Southwest Louisiana, we know what flooding can do. We know contaminants do not stay neatly contained during storms and hurricanes.</w:t>
        <w:br/>
        <w:br/>
        <w:t>LDEQ should not approve this permit renewal until:</w:t>
        <w:br/>
        <w:t>• PFAS testing is required in groundwater and landfill leachate,</w:t>
        <w:br/>
        <w:t>• Groundwater monitoring is expanded and strengthened,</w:t>
        <w:br/>
        <w:t>• Outstanding compliance concerns are fully resolved,</w:t>
        <w:br/>
        <w:t>• The public receives full transparency regarding contaminants managed onsite, and</w:t>
        <w:br/>
        <w:t>• Stronger protections are put in place for nearby communities and waterways.</w:t>
        <w:br/>
        <w:br/>
        <w:t>The people who live here deserve better than unanswered questions and incomplete monitoring around a hazardous waste facility.</w:t>
        <w:br/>
        <w:br/>
        <w:t>Thank you for considering my comments.</w:t>
        <w:br/>
        <w:br/>
        <w:t>Sincerely,</w:t>
        <w:br/>
        <w:br/>
        <w:br/>
        <w:t>____________________</w:t>
        <w:br/>
        <w:t>Name</w:t>
        <w:br/>
        <w:br/>
        <w:br/>
        <w:t>____________________</w:t>
        <w:br/>
        <w:t>Address</w:t>
        <w:br/>
        <w:br/>
        <w:br/>
        <w:t>Additional Personal Comment:</w:t>
        <w:br/>
        <w:t>____________________________________________________</w:t>
        <w:br/>
        <w:br/>
        <w:t>____________________________________________________</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7DC188717F114F8844574A4A2D237C" ma:contentTypeVersion="20" ma:contentTypeDescription="Create a new document." ma:contentTypeScope="" ma:versionID="bf86f1ea7a03827769e96fcd158f6b77">
  <xsd:schema xmlns:xsd="http://www.w3.org/2001/XMLSchema" xmlns:xs="http://www.w3.org/2001/XMLSchema" xmlns:p="http://schemas.microsoft.com/office/2006/metadata/properties" xmlns:ns2="5b43b923-0545-4f22-a19a-e5cc45d627e2" xmlns:ns3="48c90118-eca6-4993-b5c5-342eb901e7e9" targetNamespace="http://schemas.microsoft.com/office/2006/metadata/properties" ma:root="true" ma:fieldsID="e765c5fdfbe0165ed058550ba01b3b60" ns2:_="" ns3:_="">
    <xsd:import namespace="5b43b923-0545-4f22-a19a-e5cc45d627e2"/>
    <xsd:import namespace="48c90118-eca6-4993-b5c5-342eb901e7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LengthInSecond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3b923-0545-4f22-a19a-e5cc45d627e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d33ba560-a568-4f4f-81b9-f7d1e4f7351c"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hidden="true"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image" ma:index="23"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c90118-eca6-4993-b5c5-342eb901e7e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27fb565-87f4-4eb5-9f70-a0e5e8ce97cd}" ma:internalName="TaxCatchAll" ma:readOnly="false" ma:showField="CatchAllData" ma:web="48c90118-eca6-4993-b5c5-342eb901e7e9">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c90118-eca6-4993-b5c5-342eb901e7e9" xsi:nil="true"/>
    <image xmlns="5b43b923-0545-4f22-a19a-e5cc45d627e2" xsi:nil="true"/>
    <lcf76f155ced4ddcb4097134ff3c332f xmlns="5b43b923-0545-4f22-a19a-e5cc45d627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D85C706-8B02-44C1-8F68-920294C69E1E}"/>
</file>

<file path=customXml/itemProps3.xml><?xml version="1.0" encoding="utf-8"?>
<ds:datastoreItem xmlns:ds="http://schemas.openxmlformats.org/officeDocument/2006/customXml" ds:itemID="{7BF6C16E-FB83-4550-BC4B-9C30271C3690}"/>
</file>

<file path=customXml/itemProps4.xml><?xml version="1.0" encoding="utf-8"?>
<ds:datastoreItem xmlns:ds="http://schemas.openxmlformats.org/officeDocument/2006/customXml" ds:itemID="{25C680F9-638F-4741-971F-74C69881E936}"/>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0x010100947DC188717F114F8844574A4A2D237C</vt:lpwstr>
  </property>
</Properties>
</file>